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AF3207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50AC3">
        <w:rPr>
          <w:rFonts w:ascii="Arial" w:eastAsiaTheme="minorEastAsia" w:hAnsi="Arial" w:cs="Arial"/>
          <w:b/>
          <w:sz w:val="24"/>
          <w:szCs w:val="24"/>
          <w:lang w:eastAsia="zh-CN"/>
        </w:rPr>
        <w:tab/>
      </w:r>
      <w:r w:rsidR="00350AC3">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6864B5">
        <w:rPr>
          <w:rFonts w:ascii="Arial" w:eastAsiaTheme="minorEastAsia" w:hAnsi="Arial" w:cs="Arial"/>
          <w:b/>
          <w:sz w:val="24"/>
          <w:szCs w:val="24"/>
          <w:lang w:eastAsia="zh-CN"/>
        </w:rPr>
        <w:t>20141</w:t>
      </w:r>
    </w:p>
    <w:p w14:paraId="0E0F466F" w14:textId="0A974129"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E3FD43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236AC">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D236AC">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D236AC">
        <w:rPr>
          <w:rFonts w:ascii="Arial" w:eastAsiaTheme="minorEastAsia" w:hAnsi="Arial" w:cs="Arial"/>
          <w:color w:val="000000"/>
          <w:sz w:val="22"/>
          <w:lang w:eastAsia="zh-CN"/>
        </w:rPr>
        <w:t>5</w:t>
      </w:r>
    </w:p>
    <w:p w14:paraId="50D5329D" w14:textId="2C0C7987" w:rsidR="00915D73" w:rsidRPr="00915D73" w:rsidRDefault="00915D73" w:rsidP="00915D73">
      <w:pPr>
        <w:spacing w:after="120"/>
        <w:ind w:left="1985" w:hanging="1985"/>
        <w:rPr>
          <w:rFonts w:ascii="Arial" w:hAnsi="Arial" w:cs="Arial"/>
          <w:color w:val="000000"/>
          <w:sz w:val="22"/>
          <w:lang w:eastAsia="zh-CN"/>
        </w:rPr>
      </w:pPr>
      <w:r w:rsidRPr="00D236AC">
        <w:rPr>
          <w:rFonts w:ascii="Arial" w:eastAsia="MS Mincho" w:hAnsi="Arial" w:cs="Arial"/>
          <w:b/>
          <w:sz w:val="22"/>
        </w:rPr>
        <w:t>Source:</w:t>
      </w:r>
      <w:r w:rsidRPr="00D236AC">
        <w:rPr>
          <w:rFonts w:ascii="Arial" w:eastAsia="MS Mincho" w:hAnsi="Arial" w:cs="Arial"/>
          <w:b/>
          <w:sz w:val="22"/>
        </w:rPr>
        <w:tab/>
      </w:r>
      <w:r w:rsidR="004D737D" w:rsidRPr="00D236AC">
        <w:rPr>
          <w:rFonts w:ascii="Arial" w:hAnsi="Arial" w:cs="Arial"/>
          <w:color w:val="000000"/>
          <w:sz w:val="22"/>
          <w:lang w:eastAsia="zh-CN"/>
        </w:rPr>
        <w:t>Moderator</w:t>
      </w:r>
      <w:r w:rsidR="00321150" w:rsidRPr="00D236AC">
        <w:rPr>
          <w:rFonts w:ascii="Arial" w:hAnsi="Arial" w:cs="Arial"/>
          <w:color w:val="000000"/>
          <w:sz w:val="22"/>
          <w:lang w:eastAsia="zh-CN"/>
        </w:rPr>
        <w:t xml:space="preserve"> </w:t>
      </w:r>
      <w:r w:rsidR="004D737D" w:rsidRPr="00D236AC">
        <w:rPr>
          <w:rFonts w:ascii="Arial" w:hAnsi="Arial" w:cs="Arial"/>
          <w:color w:val="000000"/>
          <w:sz w:val="22"/>
          <w:lang w:eastAsia="zh-CN"/>
        </w:rPr>
        <w:t>(</w:t>
      </w:r>
      <w:r w:rsidR="00D236AC" w:rsidRPr="00D236AC">
        <w:rPr>
          <w:rFonts w:ascii="Arial" w:hAnsi="Arial" w:cs="Arial"/>
          <w:color w:val="000000"/>
          <w:sz w:val="22"/>
          <w:lang w:eastAsia="zh-CN"/>
        </w:rPr>
        <w:t>Nokia</w:t>
      </w:r>
      <w:r w:rsidR="004D737D" w:rsidRPr="00D236AC">
        <w:rPr>
          <w:rFonts w:ascii="Arial" w:hAnsi="Arial" w:cs="Arial"/>
          <w:color w:val="000000"/>
          <w:sz w:val="22"/>
          <w:lang w:eastAsia="zh-CN"/>
        </w:rPr>
        <w:t>)</w:t>
      </w:r>
    </w:p>
    <w:p w14:paraId="1E0389E7" w14:textId="636B7F5E" w:rsidR="00915D73" w:rsidRPr="00D236AC"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6D4B9B">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D236AC">
        <w:rPr>
          <w:rFonts w:ascii="Arial" w:eastAsiaTheme="minorEastAsia" w:hAnsi="Arial" w:cs="Arial"/>
          <w:color w:val="000000"/>
          <w:sz w:val="22"/>
          <w:lang w:eastAsia="zh-CN"/>
        </w:rPr>
        <w:t>315</w:t>
      </w:r>
      <w:r w:rsidR="00533159" w:rsidRPr="00533159">
        <w:rPr>
          <w:rFonts w:ascii="Arial" w:eastAsiaTheme="minorEastAsia" w:hAnsi="Arial" w:cs="Arial"/>
          <w:color w:val="000000"/>
          <w:sz w:val="22"/>
          <w:lang w:eastAsia="zh-CN"/>
        </w:rPr>
        <w:t>]</w:t>
      </w:r>
      <w:r w:rsidR="00D236AC">
        <w:rPr>
          <w:rFonts w:ascii="Arial" w:eastAsiaTheme="minorEastAsia" w:hAnsi="Arial" w:cs="Arial"/>
          <w:color w:val="000000"/>
          <w:sz w:val="22"/>
          <w:lang w:eastAsia="zh-CN"/>
        </w:rPr>
        <w:t xml:space="preserve"> LTE_terr_bcast_bands_BSRF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0E90B27" w14:textId="39E74567" w:rsidR="00D01C32" w:rsidRDefault="00D01C32" w:rsidP="00D01C32">
      <w:pPr>
        <w:rPr>
          <w:color w:val="0070C0"/>
          <w:lang w:eastAsia="zh-CN"/>
        </w:rPr>
      </w:pPr>
      <w:r w:rsidRPr="003023CD">
        <w:rPr>
          <w:iCs/>
          <w:lang w:eastAsia="zh-CN"/>
        </w:rPr>
        <w:t>This</w:t>
      </w:r>
      <w:r>
        <w:rPr>
          <w:iCs/>
          <w:lang w:eastAsia="zh-CN"/>
        </w:rPr>
        <w:t xml:space="preserve"> </w:t>
      </w:r>
      <w:r w:rsidRPr="003023CD">
        <w:rPr>
          <w:iCs/>
          <w:lang w:eastAsia="zh-CN"/>
        </w:rPr>
        <w:t xml:space="preserve">document summarizes </w:t>
      </w:r>
      <w:r>
        <w:rPr>
          <w:iCs/>
          <w:lang w:eastAsia="zh-CN"/>
        </w:rPr>
        <w:t>documents in the agenda item 9.4.4.</w:t>
      </w:r>
    </w:p>
    <w:p w14:paraId="7FCADAEE" w14:textId="15CA30A3" w:rsidR="00484C5D" w:rsidRPr="00484C5D" w:rsidRDefault="00484C5D" w:rsidP="00642BC6">
      <w:pPr>
        <w:rPr>
          <w:i/>
          <w:color w:val="0070C0"/>
          <w:lang w:eastAsia="zh-CN"/>
        </w:rPr>
      </w:pPr>
      <w:r w:rsidRPr="00484C5D">
        <w:rPr>
          <w:rFonts w:hint="eastAsia"/>
          <w:i/>
          <w:color w:val="0070C0"/>
          <w:lang w:eastAsia="zh-CN"/>
        </w:rPr>
        <w:t xml:space="preserve">List of candidate target of </w:t>
      </w:r>
      <w:r w:rsidR="006D4B9B">
        <w:rPr>
          <w:i/>
          <w:color w:val="0070C0"/>
          <w:lang w:eastAsia="zh-CN"/>
        </w:rPr>
        <w:t>discussions for this topic.</w:t>
      </w:r>
      <w:r w:rsidRPr="00484C5D">
        <w:rPr>
          <w:rFonts w:hint="eastAsia"/>
          <w:i/>
          <w:color w:val="0070C0"/>
          <w:lang w:eastAsia="zh-CN"/>
        </w:rPr>
        <w:t xml:space="preserve"> </w:t>
      </w:r>
    </w:p>
    <w:p w14:paraId="0E88626E" w14:textId="5B68C974"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D01C32">
        <w:rPr>
          <w:rFonts w:eastAsiaTheme="minorEastAsia"/>
          <w:color w:val="0070C0"/>
          <w:lang w:eastAsia="zh-CN"/>
        </w:rPr>
        <w:t>BS requirements</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01DD6AD3"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9545D">
        <w:rPr>
          <w:lang w:eastAsia="ja-JP"/>
        </w:rPr>
        <w:t>BS requirements</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D01C3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01C32" w14:paraId="4246E76B" w14:textId="77777777" w:rsidTr="00D01C32">
        <w:trPr>
          <w:trHeight w:val="468"/>
        </w:trPr>
        <w:tc>
          <w:tcPr>
            <w:tcW w:w="1622" w:type="dxa"/>
          </w:tcPr>
          <w:p w14:paraId="12FD4C09" w14:textId="73889C80" w:rsidR="00D01C32" w:rsidRPr="00D01C32" w:rsidRDefault="006710E3" w:rsidP="00D01C32">
            <w:pPr>
              <w:spacing w:before="120" w:after="120"/>
              <w:rPr>
                <w:rFonts w:ascii="Arial" w:hAnsi="Arial" w:cs="Arial"/>
                <w:sz w:val="16"/>
                <w:szCs w:val="16"/>
              </w:rPr>
            </w:pPr>
            <w:hyperlink r:id="rId9" w:history="1">
              <w:r w:rsidR="00D01C32" w:rsidRPr="00D01C32">
                <w:t>R4-2218067</w:t>
              </w:r>
            </w:hyperlink>
          </w:p>
        </w:tc>
        <w:tc>
          <w:tcPr>
            <w:tcW w:w="1424" w:type="dxa"/>
          </w:tcPr>
          <w:p w14:paraId="1A5AAE84" w14:textId="5964B197" w:rsidR="00D01C32" w:rsidRPr="004A7544" w:rsidRDefault="00D01C32" w:rsidP="00D01C32">
            <w:pPr>
              <w:spacing w:before="120" w:after="120"/>
            </w:pPr>
            <w:r w:rsidRPr="00DD4DB0">
              <w:t>SWR</w:t>
            </w:r>
          </w:p>
        </w:tc>
        <w:tc>
          <w:tcPr>
            <w:tcW w:w="6585" w:type="dxa"/>
          </w:tcPr>
          <w:p w14:paraId="1EECC3DB" w14:textId="7CFBE06E" w:rsidR="008B148C" w:rsidRPr="008B148C" w:rsidRDefault="008B148C" w:rsidP="008B148C">
            <w:pPr>
              <w:spacing w:after="0"/>
            </w:pPr>
            <w:r>
              <w:rPr>
                <w:b/>
                <w:bCs/>
              </w:rPr>
              <w:t xml:space="preserve">Proposal 1: </w:t>
            </w:r>
            <w:r w:rsidRPr="008B148C">
              <w:t>RAN4 to use the ACLR values derived here as BS requirements for ITU-R Region 1. These are:</w:t>
            </w:r>
          </w:p>
          <w:p w14:paraId="4D93528B" w14:textId="77777777" w:rsidR="008B148C" w:rsidRPr="008B148C" w:rsidRDefault="008B148C" w:rsidP="008B148C">
            <w:pPr>
              <w:ind w:left="1440"/>
            </w:pPr>
            <w:r w:rsidRPr="008B148C">
              <w:t xml:space="preserve">Low power transmitter with non-critical ACLR: </w:t>
            </w:r>
            <w:r w:rsidRPr="008B148C">
              <w:tab/>
              <w:t>42 dB</w:t>
            </w:r>
          </w:p>
          <w:p w14:paraId="27D28539" w14:textId="77777777" w:rsidR="008B148C" w:rsidRPr="008B148C" w:rsidRDefault="008B148C" w:rsidP="008B148C">
            <w:pPr>
              <w:ind w:left="1440"/>
            </w:pPr>
            <w:r w:rsidRPr="008B148C">
              <w:t xml:space="preserve">Low power transmitter with critical ACLR: </w:t>
            </w:r>
            <w:r w:rsidRPr="008B148C">
              <w:tab/>
              <w:t>55 dB</w:t>
            </w:r>
          </w:p>
          <w:p w14:paraId="524DB6AB" w14:textId="77777777" w:rsidR="008B148C" w:rsidRPr="008B148C" w:rsidRDefault="008B148C" w:rsidP="008B148C">
            <w:pPr>
              <w:ind w:left="1440"/>
            </w:pPr>
            <w:r w:rsidRPr="008B148C">
              <w:t xml:space="preserve">High power transmitter with non-critical ACLR: </w:t>
            </w:r>
            <w:r w:rsidRPr="008B148C">
              <w:tab/>
              <w:t>51 dB</w:t>
            </w:r>
          </w:p>
          <w:p w14:paraId="23E5CF1A" w14:textId="486AD75A" w:rsidR="00D01C32" w:rsidRPr="008B148C" w:rsidRDefault="008B148C" w:rsidP="008B148C">
            <w:pPr>
              <w:spacing w:after="0"/>
              <w:ind w:left="1440"/>
              <w:rPr>
                <w:b/>
                <w:bCs/>
              </w:rPr>
            </w:pPr>
            <w:r w:rsidRPr="008B148C">
              <w:t xml:space="preserve">High power transmitter with critical ACLR: </w:t>
            </w:r>
            <w:r w:rsidRPr="008B148C">
              <w:tab/>
              <w:t>61 dB</w:t>
            </w:r>
          </w:p>
        </w:tc>
      </w:tr>
      <w:tr w:rsidR="00D01C32" w14:paraId="6E203A21" w14:textId="77777777" w:rsidTr="00D01C32">
        <w:trPr>
          <w:trHeight w:val="468"/>
        </w:trPr>
        <w:tc>
          <w:tcPr>
            <w:tcW w:w="1622" w:type="dxa"/>
          </w:tcPr>
          <w:p w14:paraId="65715BD6" w14:textId="5AE8DE73" w:rsidR="00D01C32" w:rsidRPr="00D01C32" w:rsidRDefault="006710E3" w:rsidP="00D01C32">
            <w:pPr>
              <w:spacing w:before="120" w:after="120"/>
              <w:rPr>
                <w:rFonts w:ascii="Arial" w:hAnsi="Arial" w:cs="Arial"/>
                <w:sz w:val="16"/>
                <w:szCs w:val="16"/>
              </w:rPr>
            </w:pPr>
            <w:hyperlink r:id="rId10" w:history="1">
              <w:r w:rsidR="00D01C32" w:rsidRPr="00D01C32">
                <w:t>R4-2219372</w:t>
              </w:r>
            </w:hyperlink>
          </w:p>
        </w:tc>
        <w:tc>
          <w:tcPr>
            <w:tcW w:w="1424" w:type="dxa"/>
          </w:tcPr>
          <w:p w14:paraId="48DD1D59" w14:textId="06FDD3D6" w:rsidR="00D01C32" w:rsidRDefault="00D01C32" w:rsidP="00D01C32">
            <w:pPr>
              <w:spacing w:before="120" w:after="120"/>
            </w:pPr>
            <w:r w:rsidRPr="00DD4DB0">
              <w:t>ZTE Corporation</w:t>
            </w:r>
          </w:p>
        </w:tc>
        <w:tc>
          <w:tcPr>
            <w:tcW w:w="6585" w:type="dxa"/>
          </w:tcPr>
          <w:p w14:paraId="65BBBBCB" w14:textId="0E8E1332" w:rsidR="00D01C32" w:rsidRPr="00DD4DB0" w:rsidRDefault="005A6D0B" w:rsidP="00D01C32">
            <w:pPr>
              <w:spacing w:before="120" w:after="120"/>
            </w:pPr>
            <w:r>
              <w:rPr>
                <w:b/>
                <w:szCs w:val="21"/>
              </w:rPr>
              <w:t>Proposal 1:</w:t>
            </w:r>
            <w:r>
              <w:rPr>
                <w:bCs/>
                <w:szCs w:val="21"/>
              </w:rPr>
              <w:t xml:space="preserve"> to start the discussion on BS RF requirement as proposed in table 1 for LTE based broadcast</w:t>
            </w:r>
          </w:p>
        </w:tc>
      </w:tr>
      <w:tr w:rsidR="00D01C32" w14:paraId="7D68B688" w14:textId="77777777" w:rsidTr="00D01C32">
        <w:trPr>
          <w:trHeight w:val="468"/>
        </w:trPr>
        <w:tc>
          <w:tcPr>
            <w:tcW w:w="1622" w:type="dxa"/>
          </w:tcPr>
          <w:p w14:paraId="722CF0A9" w14:textId="32AAB6AC" w:rsidR="00D01C32" w:rsidRPr="00D01C32" w:rsidRDefault="006710E3" w:rsidP="00D01C32">
            <w:pPr>
              <w:spacing w:before="120" w:after="120"/>
              <w:rPr>
                <w:rFonts w:ascii="Arial" w:hAnsi="Arial" w:cs="Arial"/>
                <w:sz w:val="16"/>
                <w:szCs w:val="16"/>
              </w:rPr>
            </w:pPr>
            <w:hyperlink r:id="rId11" w:history="1">
              <w:r w:rsidR="00D01C32" w:rsidRPr="00D01C32">
                <w:t>R4-2219864</w:t>
              </w:r>
            </w:hyperlink>
          </w:p>
        </w:tc>
        <w:tc>
          <w:tcPr>
            <w:tcW w:w="1424" w:type="dxa"/>
          </w:tcPr>
          <w:p w14:paraId="41197609" w14:textId="52B47462" w:rsidR="00D01C32" w:rsidRDefault="00D01C32" w:rsidP="00D01C32">
            <w:pPr>
              <w:spacing w:before="120" w:after="120"/>
            </w:pPr>
            <w:r w:rsidRPr="00DD4DB0">
              <w:t>Nokia, Nokia Shanghai Bell</w:t>
            </w:r>
          </w:p>
        </w:tc>
        <w:tc>
          <w:tcPr>
            <w:tcW w:w="6585" w:type="dxa"/>
          </w:tcPr>
          <w:p w14:paraId="08D20DD1" w14:textId="2B7B56DB" w:rsidR="00D01C32" w:rsidRPr="00DD4DB0" w:rsidRDefault="00D01C32" w:rsidP="00D01C32">
            <w:pPr>
              <w:spacing w:before="120" w:after="120"/>
            </w:pPr>
            <w:r w:rsidRPr="00DD4DB0">
              <w:t xml:space="preserve">Document provides </w:t>
            </w:r>
            <w:r w:rsidR="008B148C">
              <w:t>views on BS</w:t>
            </w:r>
            <w:r w:rsidRPr="00DD4DB0">
              <w:t xml:space="preserve"> requirements </w:t>
            </w:r>
            <w:r w:rsidR="008B148C">
              <w:t>which are FFS in the WF agreed in RAN4#104bis-e</w:t>
            </w:r>
            <w:r w:rsidRPr="00DD4DB0">
              <w:t>.</w:t>
            </w:r>
          </w:p>
        </w:tc>
      </w:tr>
      <w:tr w:rsidR="00D01C32" w14:paraId="449D2DE9" w14:textId="77777777" w:rsidTr="00D01C32">
        <w:trPr>
          <w:trHeight w:val="468"/>
        </w:trPr>
        <w:tc>
          <w:tcPr>
            <w:tcW w:w="1622" w:type="dxa"/>
          </w:tcPr>
          <w:p w14:paraId="5605D877" w14:textId="5A2EB69B" w:rsidR="00D01C32" w:rsidRPr="00D01C32" w:rsidRDefault="006710E3" w:rsidP="00D01C32">
            <w:pPr>
              <w:spacing w:before="120" w:after="120"/>
              <w:rPr>
                <w:rFonts w:ascii="Arial" w:hAnsi="Arial" w:cs="Arial"/>
                <w:sz w:val="16"/>
                <w:szCs w:val="16"/>
              </w:rPr>
            </w:pPr>
            <w:hyperlink r:id="rId12" w:history="1">
              <w:r w:rsidR="00D01C32" w:rsidRPr="00D01C32">
                <w:t>R4-2219972</w:t>
              </w:r>
            </w:hyperlink>
          </w:p>
        </w:tc>
        <w:tc>
          <w:tcPr>
            <w:tcW w:w="1424" w:type="dxa"/>
          </w:tcPr>
          <w:p w14:paraId="394E2306" w14:textId="6FE1C3EB" w:rsidR="00D01C32" w:rsidRDefault="00D01C32" w:rsidP="00D01C32">
            <w:pPr>
              <w:spacing w:before="120" w:after="120"/>
            </w:pPr>
            <w:r w:rsidRPr="00DD4DB0">
              <w:t>Huawei, HiSilicon</w:t>
            </w:r>
          </w:p>
        </w:tc>
        <w:tc>
          <w:tcPr>
            <w:tcW w:w="6585" w:type="dxa"/>
          </w:tcPr>
          <w:p w14:paraId="39F6AA11" w14:textId="77777777" w:rsidR="00D01C32" w:rsidRDefault="005A6D0B" w:rsidP="005A6D0B">
            <w:r>
              <w:rPr>
                <w:b/>
              </w:rPr>
              <w:t>Observation 1</w:t>
            </w:r>
            <w:r>
              <w:t>: as the referred Chinese regulations are available in Chinese only, the previously agreed approach (Issue 1-5 from WF: “</w:t>
            </w:r>
            <w:r>
              <w:rPr>
                <w:i/>
              </w:rPr>
              <w:t>using reference approach instead of explicitly list the regulatory requirements into the spec</w:t>
            </w:r>
            <w:r>
              <w:t>”) may not be used in this case. Translated text would be required to be captured in RAN4 specification.</w:t>
            </w:r>
          </w:p>
          <w:p w14:paraId="457D788D" w14:textId="77777777" w:rsidR="005A6D0B" w:rsidRDefault="005A6D0B" w:rsidP="005A6D0B">
            <w:r>
              <w:rPr>
                <w:b/>
              </w:rPr>
              <w:t>Observation 2</w:t>
            </w:r>
            <w:r>
              <w:t xml:space="preserve">: in order to follow OOB mask in </w:t>
            </w:r>
            <w:r>
              <w:rPr>
                <w:rFonts w:eastAsiaTheme="minorEastAsia"/>
              </w:rPr>
              <w:t>GB20600-2006 [3] and translate it to RAN4 requirement</w:t>
            </w:r>
            <w:r>
              <w:rPr>
                <w:lang w:val="en-US"/>
              </w:rPr>
              <w:t xml:space="preserve">, more study of Mask#1 and Mask#2 content is needed. </w:t>
            </w:r>
          </w:p>
          <w:p w14:paraId="3C262E94" w14:textId="77777777" w:rsidR="005A6D0B" w:rsidRDefault="005A6D0B" w:rsidP="005A6D0B">
            <w:r>
              <w:rPr>
                <w:b/>
              </w:rPr>
              <w:t>Observation 3</w:t>
            </w:r>
            <w:r>
              <w:t xml:space="preserve">: structure of RAN4 requirement shall allow definition of region-specific requirements, considering both the referencing approach, as well as text transposition from external specifications into RAN4 spec. </w:t>
            </w:r>
          </w:p>
          <w:p w14:paraId="4A4A862B" w14:textId="77777777" w:rsidR="005A6D0B" w:rsidRDefault="005A6D0B" w:rsidP="005A6D0B">
            <w:r>
              <w:rPr>
                <w:b/>
              </w:rPr>
              <w:lastRenderedPageBreak/>
              <w:t>Observation 4</w:t>
            </w:r>
            <w:r>
              <w:t xml:space="preserve">: following observation 3, in order to allow different region-specific masks comparison, it would be actually more convenient to the reader to have them (all) available in RAN4 spec, i.e. previous agreement on the “reference approach” may need some refinements to allow that. </w:t>
            </w:r>
          </w:p>
          <w:p w14:paraId="05A27633" w14:textId="1DEA22E4" w:rsidR="005A6D0B" w:rsidRPr="005A6D0B" w:rsidRDefault="005A6D0B" w:rsidP="005A6D0B">
            <w:pPr>
              <w:rPr>
                <w:color w:val="000000" w:themeColor="text1"/>
              </w:rPr>
            </w:pPr>
            <w:r>
              <w:rPr>
                <w:b/>
                <w:color w:val="000000" w:themeColor="text1"/>
              </w:rPr>
              <w:t>Proposal 1</w:t>
            </w:r>
            <w:r>
              <w:rPr>
                <w:color w:val="000000" w:themeColor="text1"/>
              </w:rPr>
              <w:t>: define a framework/template to capture all applicable emission masks (e.g. ETSI, FCC, China, etc.) in an aligned and comparable manner, to ease definition of region-specific unwanted emission requirements.</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69412654"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E21FCB">
        <w:rPr>
          <w:i/>
          <w:color w:val="0070C0"/>
          <w:lang w:val="en-US" w:eastAsia="zh-CN"/>
        </w:rPr>
        <w:t xml:space="preserve"> </w:t>
      </w:r>
      <w:r w:rsidR="00785D6A">
        <w:rPr>
          <w:i/>
          <w:color w:val="0070C0"/>
          <w:lang w:val="en-US" w:eastAsia="zh-CN"/>
        </w:rPr>
        <w:t>U</w:t>
      </w:r>
      <w:r w:rsidR="00E21FCB">
        <w:rPr>
          <w:i/>
          <w:color w:val="0070C0"/>
          <w:lang w:val="en-US" w:eastAsia="zh-CN"/>
        </w:rPr>
        <w:t>nwanted emissions</w:t>
      </w:r>
    </w:p>
    <w:p w14:paraId="2158E8E6" w14:textId="313F4E9E" w:rsidR="00DD19DE" w:rsidRDefault="00DD19DE" w:rsidP="00B4108D">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7B129ABB" w:rsidR="00B4108D" w:rsidRPr="00805BE8" w:rsidRDefault="00B4108D" w:rsidP="00B4108D">
      <w:pPr>
        <w:rPr>
          <w:b/>
          <w:color w:val="0070C0"/>
          <w:u w:val="single"/>
          <w:lang w:eastAsia="ko-KR"/>
        </w:rPr>
      </w:pPr>
      <w:r w:rsidRPr="00805BE8">
        <w:rPr>
          <w:b/>
          <w:color w:val="0070C0"/>
          <w:u w:val="single"/>
          <w:lang w:eastAsia="ko-KR"/>
        </w:rPr>
        <w:t>Issue 1-1</w:t>
      </w:r>
      <w:r w:rsidR="00785D6A">
        <w:rPr>
          <w:b/>
          <w:color w:val="0070C0"/>
          <w:u w:val="single"/>
          <w:lang w:eastAsia="ko-KR"/>
        </w:rPr>
        <w:t>-1</w:t>
      </w:r>
      <w:r w:rsidRPr="00805BE8">
        <w:rPr>
          <w:b/>
          <w:color w:val="0070C0"/>
          <w:u w:val="single"/>
          <w:lang w:eastAsia="ko-KR"/>
        </w:rPr>
        <w:t xml:space="preserve">: </w:t>
      </w:r>
      <w:r w:rsidR="00E21FCB">
        <w:rPr>
          <w:b/>
          <w:color w:val="0070C0"/>
          <w:u w:val="single"/>
          <w:lang w:eastAsia="ko-KR"/>
        </w:rPr>
        <w:t>ACLR</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E72ACFF" w14:textId="37CE2848" w:rsidR="00E21FCB" w:rsidRPr="008B148C" w:rsidRDefault="00B4108D" w:rsidP="00E21FCB">
      <w:pPr>
        <w:ind w:left="1440"/>
      </w:pPr>
      <w:r w:rsidRPr="00805BE8">
        <w:rPr>
          <w:color w:val="0070C0"/>
          <w:szCs w:val="24"/>
          <w:lang w:eastAsia="zh-CN"/>
        </w:rPr>
        <w:t>Option 1:</w:t>
      </w:r>
      <w:r w:rsidR="00E21FCB">
        <w:rPr>
          <w:color w:val="0070C0"/>
          <w:szCs w:val="24"/>
          <w:lang w:eastAsia="zh-CN"/>
        </w:rPr>
        <w:tab/>
      </w:r>
      <w:r w:rsidR="00E21FCB" w:rsidRPr="008B148C">
        <w:t xml:space="preserve">Low power transmitter with non-critical ACLR: </w:t>
      </w:r>
      <w:r w:rsidR="00E21FCB" w:rsidRPr="008B148C">
        <w:tab/>
        <w:t>42 dB</w:t>
      </w:r>
    </w:p>
    <w:p w14:paraId="1063B8EA" w14:textId="77777777" w:rsidR="00E21FCB" w:rsidRPr="008B148C" w:rsidRDefault="00E21FCB" w:rsidP="00E21FCB">
      <w:pPr>
        <w:ind w:left="2008" w:firstLine="264"/>
      </w:pPr>
      <w:r w:rsidRPr="008B148C">
        <w:t xml:space="preserve">Low power transmitter with critical ACLR: </w:t>
      </w:r>
      <w:r w:rsidRPr="008B148C">
        <w:tab/>
        <w:t>55 dB</w:t>
      </w:r>
    </w:p>
    <w:p w14:paraId="5CB9A061" w14:textId="77777777" w:rsidR="00E21FCB" w:rsidRPr="008B148C" w:rsidRDefault="00E21FCB" w:rsidP="00E21FCB">
      <w:pPr>
        <w:ind w:left="2008" w:firstLine="264"/>
      </w:pPr>
      <w:r w:rsidRPr="008B148C">
        <w:t xml:space="preserve">High power transmitter with non-critical ACLR: </w:t>
      </w:r>
      <w:r w:rsidRPr="008B148C">
        <w:tab/>
        <w:t>51 dB</w:t>
      </w:r>
    </w:p>
    <w:p w14:paraId="13C6B9EA" w14:textId="584A8BFE" w:rsidR="00B4108D" w:rsidRPr="00805BE8" w:rsidRDefault="00E21FCB" w:rsidP="00E21FCB">
      <w:pPr>
        <w:pStyle w:val="ListParagraph"/>
        <w:overflowPunct/>
        <w:autoSpaceDE/>
        <w:autoSpaceDN/>
        <w:adjustRightInd/>
        <w:spacing w:after="120"/>
        <w:ind w:left="2008" w:firstLineChars="0" w:firstLine="264"/>
        <w:textAlignment w:val="auto"/>
        <w:rPr>
          <w:rFonts w:eastAsia="SimSun"/>
          <w:color w:val="0070C0"/>
          <w:szCs w:val="24"/>
          <w:lang w:eastAsia="zh-CN"/>
        </w:rPr>
      </w:pPr>
      <w:r w:rsidRPr="008B148C">
        <w:t xml:space="preserve">High power transmitter with critical ACLR: </w:t>
      </w:r>
      <w:r w:rsidRPr="008B148C">
        <w:tab/>
        <w:t>61 dB</w:t>
      </w:r>
    </w:p>
    <w:p w14:paraId="49D6F8A9" w14:textId="08857DAE" w:rsidR="00B4108D" w:rsidRPr="00405A09"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E21FCB" w:rsidRPr="00E21FCB">
        <w:rPr>
          <w:rFonts w:eastAsia="SimSun"/>
          <w:szCs w:val="24"/>
          <w:lang w:eastAsia="zh-CN"/>
        </w:rPr>
        <w:t xml:space="preserve">According to regional </w:t>
      </w:r>
      <w:r w:rsidR="00E21FCB">
        <w:rPr>
          <w:rFonts w:eastAsia="SimSun"/>
          <w:szCs w:val="24"/>
          <w:lang w:eastAsia="zh-CN"/>
        </w:rPr>
        <w:t xml:space="preserve">regulatory requirements with minimum </w:t>
      </w:r>
      <w:r w:rsidR="00405A09">
        <w:rPr>
          <w:rFonts w:eastAsia="SimSun"/>
          <w:szCs w:val="24"/>
          <w:lang w:eastAsia="zh-CN"/>
        </w:rPr>
        <w:t xml:space="preserve">requirement </w:t>
      </w:r>
      <w:r w:rsidR="00E21FCB">
        <w:rPr>
          <w:rFonts w:eastAsia="SimSun"/>
          <w:szCs w:val="24"/>
          <w:lang w:eastAsia="zh-CN"/>
        </w:rPr>
        <w:t>of 45 dB</w:t>
      </w:r>
      <w:r w:rsidR="00405A09">
        <w:rPr>
          <w:rFonts w:eastAsia="SimSun"/>
          <w:szCs w:val="24"/>
          <w:lang w:eastAsia="zh-CN"/>
        </w:rPr>
        <w:t xml:space="preserve"> (existing 3GPP requirement)</w:t>
      </w:r>
    </w:p>
    <w:p w14:paraId="1F0D8614" w14:textId="4A8A5A45" w:rsidR="00405A09" w:rsidRPr="00805BE8" w:rsidRDefault="00405A09"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05A09">
        <w:rPr>
          <w:rFonts w:eastAsia="SimSun"/>
          <w:color w:val="0070C0"/>
          <w:szCs w:val="24"/>
          <w:lang w:eastAsia="zh-CN"/>
        </w:rPr>
        <w:t>Option 3:</w:t>
      </w:r>
      <w:r>
        <w:rPr>
          <w:rFonts w:eastAsia="SimSun"/>
          <w:szCs w:val="24"/>
          <w:lang w:eastAsia="zh-CN"/>
        </w:rPr>
        <w:t xml:space="preserve"> Other</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529F7638" w:rsidR="00B4108D" w:rsidRPr="00274703" w:rsidRDefault="00405A09"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4703">
        <w:rPr>
          <w:rFonts w:eastAsia="SimSun"/>
          <w:szCs w:val="24"/>
          <w:lang w:eastAsia="zh-CN"/>
        </w:rPr>
        <w:t>Option 2</w:t>
      </w:r>
    </w:p>
    <w:p w14:paraId="5864962C" w14:textId="24A63096" w:rsidR="00785D6A" w:rsidRPr="00805BE8" w:rsidRDefault="00785D6A" w:rsidP="00785D6A">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Operating band unwanted emissions</w:t>
      </w:r>
    </w:p>
    <w:p w14:paraId="25E1F8E4" w14:textId="77777777" w:rsidR="00785D6A" w:rsidRPr="00805BE8" w:rsidRDefault="00785D6A" w:rsidP="00785D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658F07" w14:textId="12A0BC39" w:rsidR="00785D6A" w:rsidRPr="00405A09" w:rsidRDefault="00785D6A" w:rsidP="00785D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rFonts w:eastAsia="SimSun"/>
          <w:szCs w:val="24"/>
          <w:lang w:eastAsia="zh-CN"/>
        </w:rPr>
        <w:t>More studies needed,</w:t>
      </w:r>
      <w:r w:rsidRPr="00785D6A">
        <w:rPr>
          <w:color w:val="000000" w:themeColor="text1"/>
        </w:rPr>
        <w:t xml:space="preserve"> </w:t>
      </w:r>
      <w:r>
        <w:rPr>
          <w:color w:val="000000" w:themeColor="text1"/>
        </w:rPr>
        <w:t>conclude how to capture all applicable emission masks in an aligned and comparable manner</w:t>
      </w:r>
    </w:p>
    <w:p w14:paraId="5B2CB68A" w14:textId="1196BFCF" w:rsidR="00785D6A" w:rsidRPr="00805BE8" w:rsidRDefault="00785D6A" w:rsidP="00785D6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05A09">
        <w:rPr>
          <w:rFonts w:eastAsia="SimSun"/>
          <w:color w:val="0070C0"/>
          <w:szCs w:val="24"/>
          <w:lang w:eastAsia="zh-CN"/>
        </w:rPr>
        <w:t xml:space="preserve">Option </w:t>
      </w:r>
      <w:r>
        <w:rPr>
          <w:rFonts w:eastAsia="SimSun"/>
          <w:color w:val="0070C0"/>
          <w:szCs w:val="24"/>
          <w:lang w:eastAsia="zh-CN"/>
        </w:rPr>
        <w:t>2</w:t>
      </w:r>
      <w:r w:rsidRPr="00405A09">
        <w:rPr>
          <w:rFonts w:eastAsia="SimSun"/>
          <w:color w:val="0070C0"/>
          <w:szCs w:val="24"/>
          <w:lang w:eastAsia="zh-CN"/>
        </w:rPr>
        <w:t>:</w:t>
      </w:r>
      <w:r>
        <w:rPr>
          <w:rFonts w:eastAsia="SimSun"/>
          <w:szCs w:val="24"/>
          <w:lang w:eastAsia="zh-CN"/>
        </w:rPr>
        <w:t xml:space="preserve"> Other</w:t>
      </w:r>
    </w:p>
    <w:p w14:paraId="5D63B269" w14:textId="77777777" w:rsidR="00785D6A" w:rsidRPr="00805BE8" w:rsidRDefault="00785D6A" w:rsidP="00785D6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4C03DA9" w14:textId="148C1871" w:rsidR="00785D6A" w:rsidRPr="00274703" w:rsidRDefault="00785D6A" w:rsidP="00785D6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74703">
        <w:rPr>
          <w:rFonts w:eastAsia="SimSun"/>
          <w:szCs w:val="24"/>
          <w:lang w:eastAsia="zh-CN"/>
        </w:rPr>
        <w:t>Option 1</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2685BB1B"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785D6A">
        <w:rPr>
          <w:i/>
          <w:color w:val="0070C0"/>
          <w:lang w:val="en-US" w:eastAsia="zh-CN"/>
        </w:rPr>
        <w:t>:</w:t>
      </w:r>
      <w:r w:rsidRPr="009415B0">
        <w:rPr>
          <w:rFonts w:hint="eastAsia"/>
          <w:i/>
          <w:color w:val="0070C0"/>
          <w:lang w:val="en-US" w:eastAsia="zh-CN"/>
        </w:rPr>
        <w:t xml:space="preserve"> </w:t>
      </w:r>
      <w:r w:rsidR="00785D6A">
        <w:rPr>
          <w:i/>
          <w:color w:val="0070C0"/>
          <w:lang w:val="en-US" w:eastAsia="zh-CN"/>
        </w:rPr>
        <w:t>Other requirements</w:t>
      </w:r>
    </w:p>
    <w:p w14:paraId="29DDE51F" w14:textId="28063B30" w:rsidR="003B40B6" w:rsidRPr="00035C50"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1D55D665" w14:textId="06385E7E" w:rsidR="00571777" w:rsidRPr="00805BE8" w:rsidRDefault="00571777" w:rsidP="00571777">
      <w:pPr>
        <w:rPr>
          <w:b/>
          <w:color w:val="0070C0"/>
          <w:u w:val="single"/>
          <w:lang w:eastAsia="ko-KR"/>
        </w:rPr>
      </w:pPr>
      <w:r w:rsidRPr="00805BE8">
        <w:rPr>
          <w:b/>
          <w:color w:val="0070C0"/>
          <w:u w:val="single"/>
          <w:lang w:eastAsia="ko-KR"/>
        </w:rPr>
        <w:t>Issue 1-2</w:t>
      </w:r>
      <w:r w:rsidR="00274703">
        <w:rPr>
          <w:b/>
          <w:color w:val="0070C0"/>
          <w:u w:val="single"/>
          <w:lang w:eastAsia="ko-KR"/>
        </w:rPr>
        <w:t>-1</w:t>
      </w:r>
      <w:r w:rsidRPr="00805BE8">
        <w:rPr>
          <w:b/>
          <w:color w:val="0070C0"/>
          <w:u w:val="single"/>
          <w:lang w:eastAsia="ko-KR"/>
        </w:rPr>
        <w:t xml:space="preserve">: </w:t>
      </w:r>
      <w:r w:rsidR="00785D6A">
        <w:rPr>
          <w:b/>
          <w:color w:val="0070C0"/>
          <w:u w:val="single"/>
          <w:lang w:eastAsia="ko-KR"/>
        </w:rPr>
        <w:t>Output power dynamics</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277F457C" w14:textId="15B1CD3E"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74703" w:rsidRPr="00274703">
        <w:rPr>
          <w:rFonts w:eastAsia="SimSun"/>
          <w:szCs w:val="24"/>
          <w:lang w:eastAsia="zh-CN"/>
        </w:rPr>
        <w:t>N/A</w:t>
      </w:r>
      <w:r w:rsidR="00A85ADE">
        <w:rPr>
          <w:rFonts w:eastAsia="SimSun"/>
          <w:szCs w:val="24"/>
          <w:lang w:eastAsia="zh-CN"/>
        </w:rPr>
        <w:t xml:space="preserve"> (</w:t>
      </w:r>
      <w:r w:rsidR="00274703" w:rsidRPr="00274703">
        <w:rPr>
          <w:rFonts w:eastAsia="SimSun"/>
          <w:szCs w:val="24"/>
          <w:lang w:eastAsia="zh-CN"/>
        </w:rPr>
        <w:t>see more details in R4-2219372</w:t>
      </w:r>
      <w:r w:rsidR="00A85ADE">
        <w:rPr>
          <w:rFonts w:eastAsia="SimSun"/>
          <w:szCs w:val="24"/>
          <w:lang w:eastAsia="zh-CN"/>
        </w:rPr>
        <w:t>)</w:t>
      </w:r>
    </w:p>
    <w:p w14:paraId="58996C1B" w14:textId="092DB260"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274703" w:rsidRPr="00274703">
        <w:rPr>
          <w:rFonts w:eastAsia="SimSun"/>
          <w:szCs w:val="24"/>
          <w:lang w:eastAsia="zh-CN"/>
        </w:rPr>
        <w:t>Total power dynamic range to be defined for new channel bandwidths</w:t>
      </w:r>
    </w:p>
    <w:p w14:paraId="3920C4ED" w14:textId="6B97F39B" w:rsidR="00274703" w:rsidRPr="00805BE8" w:rsidRDefault="00274703"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274703">
        <w:rPr>
          <w:rFonts w:eastAsia="SimSun"/>
          <w:szCs w:val="24"/>
          <w:lang w:eastAsia="zh-CN"/>
        </w:rPr>
        <w:t>Other</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7B6E82" w14:textId="7AC56C8D" w:rsidR="003418CB" w:rsidRDefault="00571777"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416A1C4" w14:textId="27D1D1F1" w:rsidR="00274703" w:rsidRPr="00805BE8" w:rsidRDefault="00274703" w:rsidP="00274703">
      <w:pPr>
        <w:rPr>
          <w:b/>
          <w:color w:val="0070C0"/>
          <w:u w:val="single"/>
          <w:lang w:eastAsia="ko-KR"/>
        </w:rPr>
      </w:pPr>
      <w:r w:rsidRPr="00805BE8">
        <w:rPr>
          <w:b/>
          <w:color w:val="0070C0"/>
          <w:u w:val="single"/>
          <w:lang w:eastAsia="ko-KR"/>
        </w:rPr>
        <w:t>Issue 1-2</w:t>
      </w:r>
      <w:r>
        <w:rPr>
          <w:b/>
          <w:color w:val="0070C0"/>
          <w:u w:val="single"/>
          <w:lang w:eastAsia="ko-KR"/>
        </w:rPr>
        <w:t>-</w:t>
      </w:r>
      <w:r w:rsidR="00A85ADE">
        <w:rPr>
          <w:b/>
          <w:color w:val="0070C0"/>
          <w:u w:val="single"/>
          <w:lang w:eastAsia="ko-KR"/>
        </w:rPr>
        <w:t>2</w:t>
      </w:r>
      <w:r w:rsidRPr="00805BE8">
        <w:rPr>
          <w:b/>
          <w:color w:val="0070C0"/>
          <w:u w:val="single"/>
          <w:lang w:eastAsia="ko-KR"/>
        </w:rPr>
        <w:t xml:space="preserve">: </w:t>
      </w:r>
      <w:r w:rsidR="00A85ADE">
        <w:rPr>
          <w:b/>
          <w:color w:val="0070C0"/>
          <w:u w:val="single"/>
          <w:lang w:eastAsia="ko-KR"/>
        </w:rPr>
        <w:t>Transmitted signal quality</w:t>
      </w:r>
    </w:p>
    <w:p w14:paraId="2348DBA9" w14:textId="77777777" w:rsidR="00274703" w:rsidRPr="00805BE8" w:rsidRDefault="00274703" w:rsidP="0027470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1F94D2" w14:textId="3B7C0A30" w:rsidR="00274703" w:rsidRPr="00805BE8" w:rsidRDefault="00274703" w:rsidP="0027470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A85ADE">
        <w:rPr>
          <w:rFonts w:eastAsia="SimSun"/>
          <w:szCs w:val="24"/>
          <w:lang w:eastAsia="zh-CN"/>
        </w:rPr>
        <w:t xml:space="preserve">At least </w:t>
      </w:r>
      <w:r w:rsidR="00A85ADE">
        <w:t>EVM window length to be addressed for new channel bandwidths and relevant sub-carrier spacings (Annex E in 36.104), agree which modulation order to be supported</w:t>
      </w:r>
    </w:p>
    <w:p w14:paraId="49CE117E" w14:textId="66AE1CCE" w:rsidR="00274703" w:rsidRPr="00805BE8" w:rsidRDefault="00274703" w:rsidP="0027470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A85ADE">
        <w:rPr>
          <w:rFonts w:eastAsia="SimSun"/>
          <w:color w:val="0070C0"/>
          <w:szCs w:val="24"/>
          <w:lang w:eastAsia="zh-CN"/>
        </w:rPr>
        <w:t>2</w:t>
      </w:r>
      <w:r>
        <w:rPr>
          <w:rFonts w:eastAsia="SimSun"/>
          <w:color w:val="0070C0"/>
          <w:szCs w:val="24"/>
          <w:lang w:eastAsia="zh-CN"/>
        </w:rPr>
        <w:t xml:space="preserve">: </w:t>
      </w:r>
      <w:r w:rsidRPr="00274703">
        <w:rPr>
          <w:rFonts w:eastAsia="SimSun"/>
          <w:szCs w:val="24"/>
          <w:lang w:eastAsia="zh-CN"/>
        </w:rPr>
        <w:t>Other</w:t>
      </w:r>
    </w:p>
    <w:p w14:paraId="0181FE32" w14:textId="77777777" w:rsidR="00274703" w:rsidRPr="00805BE8" w:rsidRDefault="00274703" w:rsidP="0027470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017B75" w14:textId="12A32F9E" w:rsidR="00274703" w:rsidRPr="00A85ADE" w:rsidRDefault="00A85ADE" w:rsidP="002747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85ADE">
        <w:rPr>
          <w:rFonts w:eastAsia="SimSun"/>
          <w:szCs w:val="24"/>
          <w:lang w:eastAsia="zh-CN"/>
        </w:rPr>
        <w:t>Option 1</w:t>
      </w:r>
    </w:p>
    <w:p w14:paraId="1835C2A3" w14:textId="254F9E22" w:rsidR="00A85ADE" w:rsidRPr="00805BE8" w:rsidRDefault="00A85ADE" w:rsidP="00A85ADE">
      <w:pPr>
        <w:rPr>
          <w:b/>
          <w:color w:val="0070C0"/>
          <w:u w:val="single"/>
          <w:lang w:eastAsia="ko-KR"/>
        </w:rPr>
      </w:pPr>
      <w:r w:rsidRPr="00805BE8">
        <w:rPr>
          <w:b/>
          <w:color w:val="0070C0"/>
          <w:u w:val="single"/>
          <w:lang w:eastAsia="ko-KR"/>
        </w:rPr>
        <w:t>Issue 1-2</w:t>
      </w:r>
      <w:r>
        <w:rPr>
          <w:b/>
          <w:color w:val="0070C0"/>
          <w:u w:val="single"/>
          <w:lang w:eastAsia="ko-KR"/>
        </w:rPr>
        <w:t>-3</w:t>
      </w:r>
      <w:r w:rsidRPr="00805BE8">
        <w:rPr>
          <w:b/>
          <w:color w:val="0070C0"/>
          <w:u w:val="single"/>
          <w:lang w:eastAsia="ko-KR"/>
        </w:rPr>
        <w:t xml:space="preserve">: </w:t>
      </w:r>
      <w:r>
        <w:rPr>
          <w:b/>
          <w:color w:val="0070C0"/>
          <w:u w:val="single"/>
          <w:lang w:eastAsia="ko-KR"/>
        </w:rPr>
        <w:t>Time alignment error</w:t>
      </w:r>
    </w:p>
    <w:p w14:paraId="6178B3A4" w14:textId="77777777" w:rsidR="00A85ADE" w:rsidRPr="00805BE8" w:rsidRDefault="00A85ADE" w:rsidP="00A85A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907EE8" w14:textId="280218CD" w:rsidR="00A85ADE" w:rsidRPr="00805BE8" w:rsidRDefault="00A85ADE" w:rsidP="00A85A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274703">
        <w:rPr>
          <w:rFonts w:eastAsia="SimSun"/>
          <w:szCs w:val="24"/>
          <w:lang w:eastAsia="zh-CN"/>
        </w:rPr>
        <w:t>N/A</w:t>
      </w:r>
      <w:r>
        <w:rPr>
          <w:rFonts w:eastAsia="SimSun"/>
          <w:szCs w:val="24"/>
          <w:lang w:eastAsia="zh-CN"/>
        </w:rPr>
        <w:t xml:space="preserve"> if MIMO scheme not to be supported</w:t>
      </w:r>
    </w:p>
    <w:p w14:paraId="0C89DCBB" w14:textId="4CF8E7A0" w:rsidR="00A85ADE" w:rsidRPr="00805BE8" w:rsidRDefault="00A85ADE" w:rsidP="00A85A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274703">
        <w:rPr>
          <w:rFonts w:eastAsia="SimSun"/>
          <w:szCs w:val="24"/>
          <w:lang w:eastAsia="zh-CN"/>
        </w:rPr>
        <w:t>Other</w:t>
      </w:r>
    </w:p>
    <w:p w14:paraId="1FE5B5D2" w14:textId="77777777" w:rsidR="00A85ADE" w:rsidRPr="00805BE8" w:rsidRDefault="00A85ADE" w:rsidP="00A85A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A7D027E" w14:textId="77777777" w:rsidR="00A85ADE" w:rsidRPr="00350AC3" w:rsidRDefault="00A85ADE" w:rsidP="00A85A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B171B05" w14:textId="579F8841" w:rsidR="004D65B4" w:rsidRPr="00805BE8" w:rsidRDefault="004D65B4" w:rsidP="004D65B4">
      <w:pPr>
        <w:rPr>
          <w:b/>
          <w:color w:val="0070C0"/>
          <w:u w:val="single"/>
          <w:lang w:eastAsia="ko-KR"/>
        </w:rPr>
      </w:pPr>
      <w:r w:rsidRPr="00805BE8">
        <w:rPr>
          <w:b/>
          <w:color w:val="0070C0"/>
          <w:u w:val="single"/>
          <w:lang w:eastAsia="ko-KR"/>
        </w:rPr>
        <w:t>Issue 1-2</w:t>
      </w:r>
      <w:r>
        <w:rPr>
          <w:b/>
          <w:color w:val="0070C0"/>
          <w:u w:val="single"/>
          <w:lang w:eastAsia="ko-KR"/>
        </w:rPr>
        <w:t>-4</w:t>
      </w:r>
      <w:r w:rsidRPr="00805BE8">
        <w:rPr>
          <w:b/>
          <w:color w:val="0070C0"/>
          <w:u w:val="single"/>
          <w:lang w:eastAsia="ko-KR"/>
        </w:rPr>
        <w:t xml:space="preserve">: </w:t>
      </w:r>
      <w:r>
        <w:rPr>
          <w:b/>
          <w:color w:val="0070C0"/>
          <w:u w:val="single"/>
          <w:lang w:eastAsia="ko-KR"/>
        </w:rPr>
        <w:t>Transmitter intermodulation</w:t>
      </w:r>
    </w:p>
    <w:p w14:paraId="70746CC6" w14:textId="77777777" w:rsidR="004D65B4" w:rsidRPr="00805BE8" w:rsidRDefault="004D65B4" w:rsidP="004D65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7DDFBE" w14:textId="340BDAD5" w:rsidR="004D65B4" w:rsidRPr="00805BE8" w:rsidRDefault="004D65B4" w:rsidP="004D65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Pr="00274703">
        <w:rPr>
          <w:rFonts w:eastAsia="SimSun"/>
          <w:szCs w:val="24"/>
          <w:lang w:eastAsia="zh-CN"/>
        </w:rPr>
        <w:t>N/A</w:t>
      </w:r>
      <w:r>
        <w:rPr>
          <w:rFonts w:eastAsia="SimSun"/>
          <w:szCs w:val="24"/>
          <w:lang w:eastAsia="zh-CN"/>
        </w:rPr>
        <w:t>, confirm co-location with existing 3GPP bands is not considered</w:t>
      </w:r>
    </w:p>
    <w:p w14:paraId="20FD4096" w14:textId="77777777" w:rsidR="004D65B4" w:rsidRPr="00805BE8" w:rsidRDefault="004D65B4" w:rsidP="004D65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274703">
        <w:rPr>
          <w:rFonts w:eastAsia="SimSun"/>
          <w:szCs w:val="24"/>
          <w:lang w:eastAsia="zh-CN"/>
        </w:rPr>
        <w:t>Other</w:t>
      </w:r>
    </w:p>
    <w:p w14:paraId="2EA375B0" w14:textId="77777777" w:rsidR="004D65B4" w:rsidRPr="00805BE8" w:rsidRDefault="004D65B4" w:rsidP="004D65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FE6A772" w14:textId="7E4C3938" w:rsidR="004D65B4" w:rsidRPr="004D65B4" w:rsidRDefault="004D65B4" w:rsidP="004D65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D65B4">
        <w:rPr>
          <w:rFonts w:eastAsia="SimSun"/>
          <w:szCs w:val="24"/>
          <w:lang w:eastAsia="zh-CN"/>
        </w:rPr>
        <w:t>Option 1</w:t>
      </w:r>
    </w:p>
    <w:p w14:paraId="02E25231" w14:textId="77777777" w:rsidR="00274703" w:rsidRPr="00350AC3" w:rsidRDefault="00274703" w:rsidP="00274703">
      <w:pPr>
        <w:pStyle w:val="ListParagraph"/>
        <w:overflowPunct/>
        <w:autoSpaceDE/>
        <w:autoSpaceDN/>
        <w:adjustRightInd/>
        <w:spacing w:after="120"/>
        <w:ind w:left="1440" w:firstLineChars="0" w:firstLine="0"/>
        <w:textAlignment w:val="auto"/>
        <w:rPr>
          <w:rFonts w:eastAsia="SimSun"/>
          <w:color w:val="0070C0"/>
          <w:szCs w:val="24"/>
          <w:lang w:eastAsia="zh-CN"/>
        </w:rPr>
      </w:pPr>
    </w:p>
    <w:sectPr w:rsidR="00274703" w:rsidRPr="00350AC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9CD75" w14:textId="77777777" w:rsidR="006710E3" w:rsidRDefault="006710E3">
      <w:r>
        <w:separator/>
      </w:r>
    </w:p>
  </w:endnote>
  <w:endnote w:type="continuationSeparator" w:id="0">
    <w:p w14:paraId="79BD97C4" w14:textId="77777777" w:rsidR="006710E3" w:rsidRDefault="00671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5C7C1" w14:textId="77777777" w:rsidR="006710E3" w:rsidRDefault="006710E3">
      <w:r>
        <w:separator/>
      </w:r>
    </w:p>
  </w:footnote>
  <w:footnote w:type="continuationSeparator" w:id="0">
    <w:p w14:paraId="056B9CFE" w14:textId="77777777" w:rsidR="006710E3" w:rsidRDefault="00671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703"/>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0AC3"/>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5A09"/>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5B4"/>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A6D0B"/>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10E3"/>
    <w:rsid w:val="00672307"/>
    <w:rsid w:val="006808C6"/>
    <w:rsid w:val="00682668"/>
    <w:rsid w:val="006864B5"/>
    <w:rsid w:val="00692A68"/>
    <w:rsid w:val="00695D85"/>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5D6A"/>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148C"/>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ADE"/>
    <w:rsid w:val="00A85DBC"/>
    <w:rsid w:val="00A87FEB"/>
    <w:rsid w:val="00A93F9F"/>
    <w:rsid w:val="00A9420E"/>
    <w:rsid w:val="00A9545D"/>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4A35"/>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1C32"/>
    <w:rsid w:val="00D03D00"/>
    <w:rsid w:val="00D05C30"/>
    <w:rsid w:val="00D10052"/>
    <w:rsid w:val="00D11359"/>
    <w:rsid w:val="00D236AC"/>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3F44"/>
    <w:rsid w:val="00DC2500"/>
    <w:rsid w:val="00DC4F72"/>
    <w:rsid w:val="00DC77DC"/>
    <w:rsid w:val="00DD0453"/>
    <w:rsid w:val="00DD0C2C"/>
    <w:rsid w:val="00DD19DE"/>
    <w:rsid w:val="00DD28BC"/>
    <w:rsid w:val="00DD4DB0"/>
    <w:rsid w:val="00DE31F0"/>
    <w:rsid w:val="00DE3D1C"/>
    <w:rsid w:val="00E01C41"/>
    <w:rsid w:val="00E0227D"/>
    <w:rsid w:val="00E04B84"/>
    <w:rsid w:val="00E06466"/>
    <w:rsid w:val="00E06835"/>
    <w:rsid w:val="00E06FDA"/>
    <w:rsid w:val="00E160A5"/>
    <w:rsid w:val="00E1713D"/>
    <w:rsid w:val="00E20A43"/>
    <w:rsid w:val="00E21FCB"/>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739136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97718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510840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9301588">
      <w:bodyDiv w:val="1"/>
      <w:marLeft w:val="0"/>
      <w:marRight w:val="0"/>
      <w:marTop w:val="0"/>
      <w:marBottom w:val="0"/>
      <w:divBdr>
        <w:top w:val="none" w:sz="0" w:space="0" w:color="auto"/>
        <w:left w:val="none" w:sz="0" w:space="0" w:color="auto"/>
        <w:bottom w:val="none" w:sz="0" w:space="0" w:color="auto"/>
        <w:right w:val="none" w:sz="0" w:space="0" w:color="auto"/>
      </w:divBdr>
    </w:div>
    <w:div w:id="15574749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640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5/Docs/R4-221997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9864.zip" TargetMode="External"/><Relationship Id="rId5" Type="http://schemas.openxmlformats.org/officeDocument/2006/relationships/settings" Target="settings.xml"/><Relationship Id="rId10" Type="http://schemas.openxmlformats.org/officeDocument/2006/relationships/hyperlink" Target="https://www.3gpp.org/ftp/TSG_RAN/WG4_Radio/TSGR4_105/Docs/R4-2219372.zip" TargetMode="External"/><Relationship Id="rId4" Type="http://schemas.openxmlformats.org/officeDocument/2006/relationships/styles" Target="styles.xml"/><Relationship Id="rId9" Type="http://schemas.openxmlformats.org/officeDocument/2006/relationships/hyperlink" Target="https://www.3gpp.org/ftp/TSG_RAN/WG4_Radio/TSGR4_105/Docs/R4-221806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695</Words>
  <Characters>3967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Angelow, Iwajlo (Nokia - US/Naperville)</cp:lastModifiedBy>
  <cp:revision>6</cp:revision>
  <cp:lastPrinted>2019-04-25T01:09:00Z</cp:lastPrinted>
  <dcterms:created xsi:type="dcterms:W3CDTF">2022-11-08T14:57:00Z</dcterms:created>
  <dcterms:modified xsi:type="dcterms:W3CDTF">2022-11-10T16:24:00Z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